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4tx8csvn75fg"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CS_Alesto</w:t>
      </w:r>
      <w:r w:rsidDel="00000000" w:rsidR="00000000" w:rsidRPr="00000000">
        <w:rPr>
          <w:rtl w:val="0"/>
        </w:rPr>
      </w:r>
    </w:p>
    <w:p w:rsidR="00000000" w:rsidDel="00000000" w:rsidP="00000000" w:rsidRDefault="00000000" w:rsidRPr="00000000" w14:paraId="00000002">
      <w:pPr>
        <w:spacing w:after="160" w:line="277.992" w:lineRule="auto"/>
        <w:jc w:val="center"/>
        <w:rPr>
          <w:rFonts w:ascii="Calibri" w:cs="Calibri" w:eastAsia="Calibri" w:hAnsi="Calibri"/>
          <w:b w:val="1"/>
          <w:bCs w:val="1"/>
          <w:color w:val="1f497d"/>
          <w:sz w:val="34"/>
          <w:szCs w:val="34"/>
        </w:rPr>
      </w:pPr>
      <w:r w:rsidDel="00000000" w:rsidR="00000000" w:rsidRPr="00000000">
        <w:rPr>
          <w:rFonts w:ascii="Calibri" w:cs="Calibri" w:eastAsia="Calibri" w:hAnsi="Calibri"/>
          <w:b w:val="1"/>
          <w:bCs w:val="1"/>
          <w:color w:val="1f497d"/>
          <w:sz w:val="34"/>
          <w:szCs w:val="34"/>
          <w:rtl w:val="0"/>
        </w:rPr>
        <w:t xml:space="preserve">LIDL SVELA LA NUOVA IDENTITÀ DI ALESTO: </w:t>
      </w:r>
    </w:p>
    <w:p w:rsidR="00000000" w:rsidDel="00000000" w:rsidP="00000000" w:rsidRDefault="00000000" w:rsidRPr="00000000" w14:paraId="00000003">
      <w:pPr>
        <w:spacing w:after="160" w:line="277.992" w:lineRule="auto"/>
        <w:jc w:val="center"/>
        <w:rPr>
          <w:rFonts w:ascii="Calibri" w:cs="Calibri" w:eastAsia="Calibri" w:hAnsi="Calibri"/>
          <w:b w:val="1"/>
          <w:bCs w:val="1"/>
          <w:color w:val="1f497d"/>
          <w:sz w:val="34"/>
          <w:szCs w:val="34"/>
        </w:rPr>
      </w:pPr>
      <w:r w:rsidDel="00000000" w:rsidR="00000000" w:rsidRPr="00000000">
        <w:rPr>
          <w:rFonts w:ascii="Calibri" w:cs="Calibri" w:eastAsia="Calibri" w:hAnsi="Calibri"/>
          <w:b w:val="1"/>
          <w:bCs w:val="1"/>
          <w:color w:val="1f497d"/>
          <w:sz w:val="34"/>
          <w:szCs w:val="34"/>
          <w:rtl w:val="0"/>
        </w:rPr>
        <w:t xml:space="preserve">FOCUS SU QUALITÀ E PIACERE CONSAPEVOLE PER GUIDARE IL MERCATO DEGLI SNACK IN EUROPA </w:t>
      </w:r>
    </w:p>
    <w:p w:rsidR="00000000" w:rsidDel="00000000" w:rsidP="00000000" w:rsidRDefault="00000000" w:rsidRPr="00000000" w14:paraId="00000004">
      <w:pPr>
        <w:spacing w:after="160" w:line="277.992" w:lineRule="auto"/>
        <w:jc w:val="center"/>
        <w:rPr>
          <w:rFonts w:ascii="Calibri" w:cs="Calibri" w:eastAsia="Calibri" w:hAnsi="Calibri"/>
          <w:i w:val="1"/>
          <w:iCs w:val="1"/>
          <w:color w:val="1f497d"/>
          <w:sz w:val="24"/>
          <w:szCs w:val="24"/>
        </w:rPr>
      </w:pPr>
      <w:r w:rsidDel="00000000" w:rsidR="00000000" w:rsidRPr="00000000">
        <w:rPr>
          <w:rFonts w:ascii="Calibri" w:cs="Calibri" w:eastAsia="Calibri" w:hAnsi="Calibri"/>
          <w:i w:val="1"/>
          <w:iCs w:val="1"/>
          <w:color w:val="1f497d"/>
          <w:sz w:val="24"/>
          <w:szCs w:val="24"/>
          <w:rtl w:val="0"/>
        </w:rPr>
        <w:t xml:space="preserve">Il marchio di frutta secca si presenta con un nuovo packaging e un posizionamento premium accessibile, in linea con la strategia globale dell’Insegna per un’alimentazione sana e responsabile.</w:t>
      </w:r>
    </w:p>
    <w:p w:rsidR="00000000" w:rsidDel="00000000" w:rsidP="00000000" w:rsidRDefault="00000000" w:rsidRPr="00000000" w14:paraId="00000005">
      <w:pPr>
        <w:spacing w:after="160" w:line="277.992" w:lineRule="auto"/>
        <w:jc w:val="both"/>
        <w:rPr/>
      </w:pPr>
      <w:r w:rsidDel="00000000" w:rsidR="00000000" w:rsidRPr="00000000">
        <w:rPr>
          <w:rFonts w:ascii="Calibri" w:cs="Calibri" w:eastAsia="Calibri" w:hAnsi="Calibri"/>
          <w:i w:val="1"/>
          <w:iCs w:val="1"/>
          <w:rtl w:val="0"/>
        </w:rPr>
        <w:t xml:space="preserve">Arcole (VR), 14 luglio 2026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Alesto</w:t>
      </w:r>
      <w:r w:rsidDel="00000000" w:rsidR="00000000" w:rsidRPr="00000000">
        <w:rPr>
          <w:rFonts w:ascii="Calibri" w:cs="Calibri" w:eastAsia="Calibri" w:hAnsi="Calibri"/>
          <w:rtl w:val="0"/>
        </w:rPr>
        <w:t xml:space="preserve">, private label di frutta secca e disidratata di Lidl, è al centro di un’evoluzione radicale attraverso un percorso che punta a costruire un’identità di marca unica, per convertirlo da tradizionale marchio di prodotto a brand </w:t>
      </w:r>
      <w:r w:rsidDel="00000000" w:rsidR="00000000" w:rsidRPr="00000000">
        <w:rPr>
          <w:rFonts w:ascii="Calibri" w:cs="Calibri" w:eastAsia="Calibri" w:hAnsi="Calibri"/>
          <w:b w:val="1"/>
          <w:bCs w:val="1"/>
          <w:rtl w:val="0"/>
        </w:rPr>
        <w:t xml:space="preserve">moderno focalizzato sul piacere</w:t>
      </w:r>
      <w:r w:rsidDel="00000000" w:rsidR="00000000" w:rsidRPr="00000000">
        <w:rPr>
          <w:rFonts w:ascii="Calibri" w:cs="Calibri" w:eastAsia="Calibri" w:hAnsi="Calibri"/>
          <w:rtl w:val="0"/>
        </w:rPr>
        <w:t xml:space="preserve">. Un’operazione che ridefinisce completamente la propria presenza nel comparto grazie a linee stilistiche rinnovate e a un packaging inedito. Questo nuovo posizionamento mette in risalto il benessere, la qualità e il consumo responsabile, inserendo l’intera offerta di prodotti nel segmento dell’alimentazione consapevole.</w:t>
      </w:r>
      <w:r w:rsidDel="00000000" w:rsidR="00000000" w:rsidRPr="00000000">
        <w:rPr>
          <w:rtl w:val="0"/>
        </w:rPr>
      </w:r>
    </w:p>
    <w:p w:rsidR="00000000" w:rsidDel="00000000" w:rsidP="00000000" w:rsidRDefault="00000000" w:rsidRPr="00000000" w14:paraId="00000006">
      <w:pPr>
        <w:spacing w:after="160" w:line="278.0000000000000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Il piacere premium a un prezzo accessibile</w:t>
      </w:r>
    </w:p>
    <w:p w:rsidR="00000000" w:rsidDel="00000000" w:rsidP="00000000" w:rsidRDefault="00000000" w:rsidRPr="00000000" w14:paraId="00000007">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Alesto si presenta come </w:t>
      </w:r>
      <w:r w:rsidDel="00000000" w:rsidR="00000000" w:rsidRPr="00000000">
        <w:rPr>
          <w:rFonts w:ascii="Calibri" w:cs="Calibri" w:eastAsia="Calibri" w:hAnsi="Calibri"/>
          <w:b w:val="1"/>
          <w:bCs w:val="1"/>
          <w:rtl w:val="0"/>
        </w:rPr>
        <w:t xml:space="preserve">un'opzione estremamente versatile</w:t>
      </w:r>
      <w:r w:rsidDel="00000000" w:rsidR="00000000" w:rsidRPr="00000000">
        <w:rPr>
          <w:rFonts w:ascii="Calibri" w:cs="Calibri" w:eastAsia="Calibri" w:hAnsi="Calibri"/>
          <w:rtl w:val="0"/>
        </w:rPr>
        <w:t xml:space="preserve">, ideale per accompagnare differenti momenti della giornata: da ricarica energetica prima dell’allenamento, a spuntino salutare in ufficio, fino a diventare uno sfizioso snack da sgranocchiare a fine serata. L'offerta prevede una </w:t>
      </w:r>
      <w:r w:rsidDel="00000000" w:rsidR="00000000" w:rsidRPr="00000000">
        <w:rPr>
          <w:rFonts w:ascii="Calibri" w:cs="Calibri" w:eastAsia="Calibri" w:hAnsi="Calibri"/>
          <w:b w:val="1"/>
          <w:bCs w:val="1"/>
          <w:rtl w:val="0"/>
        </w:rPr>
        <w:t xml:space="preserve">selezione accurata di frutta a guscio, </w:t>
      </w:r>
      <w:r w:rsidDel="00000000" w:rsidR="00000000" w:rsidRPr="00000000">
        <w:rPr>
          <w:rFonts w:ascii="Calibri" w:cs="Calibri" w:eastAsia="Calibri" w:hAnsi="Calibri"/>
          <w:rtl w:val="0"/>
        </w:rPr>
        <w:t xml:space="preserve">al naturale o tostata, e originali combinazioni arricchite con</w:t>
      </w:r>
      <w:r w:rsidDel="00000000" w:rsidR="00000000" w:rsidRPr="00000000">
        <w:rPr>
          <w:rFonts w:ascii="Calibri" w:cs="Calibri" w:eastAsia="Calibri" w:hAnsi="Calibri"/>
          <w:b w:val="1"/>
          <w:bCs w:val="1"/>
          <w:rtl w:val="0"/>
        </w:rPr>
        <w:t xml:space="preserve"> frutta disidratata di prima scelta</w:t>
      </w:r>
      <w:r w:rsidDel="00000000" w:rsidR="00000000" w:rsidRPr="00000000">
        <w:rPr>
          <w:rFonts w:ascii="Calibri" w:cs="Calibri" w:eastAsia="Calibri" w:hAnsi="Calibri"/>
          <w:rtl w:val="0"/>
        </w:rPr>
        <w:t xml:space="preserve">.</w:t>
      </w:r>
    </w:p>
    <w:p w:rsidR="00000000" w:rsidDel="00000000" w:rsidP="00000000" w:rsidRDefault="00000000" w:rsidRPr="00000000" w14:paraId="00000008">
      <w:pPr>
        <w:spacing w:after="160" w:line="277.992" w:lineRule="auto"/>
        <w:jc w:val="both"/>
        <w:rPr>
          <w:rFonts w:ascii="Calibri" w:cs="Calibri" w:eastAsia="Calibri" w:hAnsi="Calibri"/>
          <w:b w:val="1"/>
          <w:bCs w:val="1"/>
        </w:rPr>
      </w:pPr>
      <w:r w:rsidDel="00000000" w:rsidR="00000000" w:rsidRPr="00000000">
        <w:rPr>
          <w:rFonts w:ascii="Calibri" w:cs="Calibri" w:eastAsia="Calibri" w:hAnsi="Calibri"/>
          <w:i w:val="1"/>
          <w:iCs w:val="1"/>
          <w:rtl w:val="0"/>
        </w:rPr>
        <w:t xml:space="preserve">«Attraverso il nuovo posizionamento di Alesto diamo forma a un modo innovativo di intendere la pausa: uno snack consapevole e adatto a ogni esigenza giornaliera.» </w:t>
      </w:r>
      <w:r w:rsidDel="00000000" w:rsidR="00000000" w:rsidRPr="00000000">
        <w:rPr>
          <w:rFonts w:ascii="Calibri" w:cs="Calibri" w:eastAsia="Calibri" w:hAnsi="Calibri"/>
          <w:rtl w:val="0"/>
        </w:rPr>
        <w:t xml:space="preserve">Commenta </w:t>
      </w:r>
      <w:r w:rsidDel="00000000" w:rsidR="00000000" w:rsidRPr="00000000">
        <w:rPr>
          <w:rFonts w:ascii="Calibri" w:cs="Calibri" w:eastAsia="Calibri" w:hAnsi="Calibri"/>
          <w:b w:val="1"/>
          <w:bCs w:val="1"/>
          <w:rtl w:val="0"/>
        </w:rPr>
        <w:t xml:space="preserve">Maria Lovecchio, Chief Merchandising Officer di Lidl Italia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iCs w:val="1"/>
          <w:rtl w:val="0"/>
        </w:rPr>
        <w:t xml:space="preserve">«L'obiettivo è quello di unire la semplicità d'uso a un’eccellenza accessibile, mettendo al centro la trasparenza e la qualità dei prodotti. Sono questi i valori cardine di Lidl, essenziali per confermare, giorno dopo giorno, la fiducia di chi ci sceglie.» </w:t>
      </w:r>
      <w:r w:rsidDel="00000000" w:rsidR="00000000" w:rsidRPr="00000000">
        <w:rPr>
          <w:rtl w:val="0"/>
        </w:rPr>
      </w:r>
    </w:p>
    <w:p w:rsidR="00000000" w:rsidDel="00000000" w:rsidP="00000000" w:rsidRDefault="00000000" w:rsidRPr="00000000" w14:paraId="00000009">
      <w:pPr>
        <w:spacing w:after="160" w:line="277.992" w:lineRule="auto"/>
        <w:jc w:val="both"/>
        <w:rPr>
          <w:rFonts w:ascii="Calibri" w:cs="Calibri" w:eastAsia="Calibri" w:hAnsi="Calibri"/>
        </w:rPr>
      </w:pPr>
      <w:r w:rsidDel="00000000" w:rsidR="00000000" w:rsidRPr="00000000">
        <w:rPr>
          <w:rFonts w:ascii="Calibri" w:cs="Calibri" w:eastAsia="Calibri" w:hAnsi="Calibri"/>
          <w:rtl w:val="0"/>
        </w:rPr>
        <w:t xml:space="preserve">Il rilancio del brand Alesto si inserisce nel piano d’azione per l’assortimento definito nella strategia globale di Lidl per l’alimentazione consapevole. Attraverso questo approccio, l’Insegna sostiene le alternative di origine vegetale e incentiva la sensibilità verso un regime alimentare sano e rispettoso dell’ambiente, in linea con i parametri scientifici definiti dalla </w:t>
      </w:r>
      <w:r w:rsidDel="00000000" w:rsidR="00000000" w:rsidRPr="00000000">
        <w:rPr>
          <w:rFonts w:ascii="Calibri" w:cs="Calibri" w:eastAsia="Calibri" w:hAnsi="Calibri"/>
          <w:b w:val="1"/>
          <w:bCs w:val="1"/>
          <w:rtl w:val="0"/>
        </w:rPr>
        <w:t xml:space="preserve">Planetary Health Diet</w:t>
      </w:r>
      <w:r w:rsidDel="00000000" w:rsidR="00000000" w:rsidRPr="00000000">
        <w:rPr>
          <w:rFonts w:ascii="Calibri" w:cs="Calibri" w:eastAsia="Calibri" w:hAnsi="Calibri"/>
          <w:rtl w:val="0"/>
        </w:rPr>
        <w:t xml:space="preserve">, che definisce i criteri per un’alimentazione bilanciata e a ridotto impatto ambientale.</w:t>
      </w:r>
    </w:p>
    <w:p w:rsidR="00000000" w:rsidDel="00000000" w:rsidP="00000000" w:rsidRDefault="00000000" w:rsidRPr="00000000" w14:paraId="0000000A">
      <w:pPr>
        <w:spacing w:after="160" w:line="277.992" w:lineRule="auto"/>
        <w:jc w:val="both"/>
        <w:rPr>
          <w:rFonts w:ascii="Calibri" w:cs="Calibri" w:eastAsia="Calibri" w:hAnsi="Calibri"/>
        </w:rPr>
      </w:pPr>
      <w:r w:rsidDel="00000000" w:rsidR="00000000" w:rsidRPr="00000000">
        <w:rPr>
          <w:rFonts w:ascii="Calibri" w:cs="Calibri" w:eastAsia="Calibri" w:hAnsi="Calibri"/>
          <w:rtl w:val="0"/>
        </w:rPr>
        <w:t xml:space="preserve">In quest’ottica, Lidl ha stabilito l’obiettivo quantificabile di</w:t>
      </w:r>
      <w:r w:rsidDel="00000000" w:rsidR="00000000" w:rsidRPr="00000000">
        <w:rPr>
          <w:rFonts w:ascii="Calibri" w:cs="Calibri" w:eastAsia="Calibri" w:hAnsi="Calibri"/>
          <w:b w:val="1"/>
          <w:bCs w:val="1"/>
          <w:rtl w:val="0"/>
        </w:rPr>
        <w:t xml:space="preserve"> incrementare la quota di fonti proteiche vegetali, portandola al 20% sul totale delle fonti proteiche complessive offerte nel proprio assortimento entro l’anno 2030</w:t>
      </w:r>
      <w:r w:rsidDel="00000000" w:rsidR="00000000" w:rsidRPr="00000000">
        <w:rPr>
          <w:rFonts w:ascii="Calibri" w:cs="Calibri" w:eastAsia="Calibri" w:hAnsi="Calibri"/>
          <w:rtl w:val="0"/>
        </w:rPr>
        <w:t xml:space="preserve"> (rispetto all’anno fiscale 2023). La frutta secca Alesto si colloca al centro di questo impegno</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grazie all’apporto di proteine vegetali, fibre e preziosi acidi grassi insaturi, costituisce la base ideale per uno spuntino sano ed equilibrato. Ad esempio, il consumo di noci garantisce una fonte di omega-3*, mentre mandorle e anacardi offrono un significativo contenuto di magnesio**. In questo modo, Alesto unisce un piacevole break quotidiano a benefici concreti per una nutrizione bilanciata.</w:t>
      </w:r>
    </w:p>
    <w:p w:rsidR="00000000" w:rsidDel="00000000" w:rsidP="00000000" w:rsidRDefault="00000000" w:rsidRPr="00000000" w14:paraId="0000000B">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Con questo nuovo posizionamento, Alesto lancia un chiaro segnale di crescita e crea un </w:t>
      </w:r>
      <w:r w:rsidDel="00000000" w:rsidR="00000000" w:rsidRPr="00000000">
        <w:rPr>
          <w:rFonts w:ascii="Calibri" w:cs="Calibri" w:eastAsia="Calibri" w:hAnsi="Calibri"/>
          <w:b w:val="1"/>
          <w:bCs w:val="1"/>
          <w:rtl w:val="0"/>
        </w:rPr>
        <w:t xml:space="preserve">forte legame emotivo </w:t>
      </w:r>
      <w:r w:rsidDel="00000000" w:rsidR="00000000" w:rsidRPr="00000000">
        <w:rPr>
          <w:rFonts w:ascii="Calibri" w:cs="Calibri" w:eastAsia="Calibri" w:hAnsi="Calibri"/>
          <w:rtl w:val="0"/>
        </w:rPr>
        <w:t xml:space="preserve">con una fascia di consumatori attenti alla salute che non vogliono rinunciare né al gusto né all’alimentazione consapevole, in ogni momento della giornata. </w:t>
      </w:r>
      <w:r w:rsidDel="00000000" w:rsidR="00000000" w:rsidRPr="00000000">
        <w:rPr>
          <w:rFonts w:ascii="Calibri" w:cs="Calibri" w:eastAsia="Calibri" w:hAnsi="Calibri"/>
          <w:rtl w:val="0"/>
        </w:rPr>
        <w:t xml:space="preserve">La nuova identità visiva del brand prende vita in una </w:t>
      </w:r>
      <w:r w:rsidDel="00000000" w:rsidR="00000000" w:rsidRPr="00000000">
        <w:rPr>
          <w:rFonts w:ascii="Calibri" w:cs="Calibri" w:eastAsia="Calibri" w:hAnsi="Calibri"/>
          <w:b w:val="1"/>
          <w:bCs w:val="1"/>
          <w:rtl w:val="0"/>
        </w:rPr>
        <w:t xml:space="preserve">campagna omnicanale</w:t>
      </w:r>
      <w:r w:rsidDel="00000000" w:rsidR="00000000" w:rsidRPr="00000000">
        <w:rPr>
          <w:rFonts w:ascii="Calibri" w:cs="Calibri" w:eastAsia="Calibri" w:hAnsi="Calibri"/>
          <w:rtl w:val="0"/>
        </w:rPr>
        <w:t xml:space="preserve"> dove l’eccellenza qualitativa dei prodotti si intreccia infatti a situazioni quotidiane ironiche e spensierate, confermando il ruolo di Alesto come partner perfetto per qualunque occasione.</w:t>
      </w:r>
    </w:p>
    <w:p w:rsidR="00000000" w:rsidDel="00000000" w:rsidP="00000000" w:rsidRDefault="00000000" w:rsidRPr="00000000" w14:paraId="0000000C">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Al seguente link è possibile visualizzare la pagina dedicata alla campagna pubblicitaria di Alesto: </w:t>
      </w:r>
      <w:hyperlink r:id="rId6">
        <w:r w:rsidDel="00000000" w:rsidR="00000000" w:rsidRPr="00000000">
          <w:rPr>
            <w:rFonts w:ascii="Calibri" w:cs="Calibri" w:eastAsia="Calibri" w:hAnsi="Calibri"/>
            <w:color w:val="1155cc"/>
            <w:u w:val="single"/>
            <w:rtl w:val="0"/>
          </w:rPr>
          <w:t xml:space="preserve">https://www.lidl.it/c/alesto/s10092731?utm_source=corp&amp;utm_medium=onsite&amp;utm_campaign=sit-dom_other_corp_about-me_ao_crp_omc_others_aw_ao_it.pagina-alesto-per-comunicato-stampa&amp;utm_term=ac-85592338</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0D">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after="160" w:line="278.00000000000006"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color w:val="1f497d"/>
          <w:sz w:val="18"/>
          <w:szCs w:val="18"/>
          <w:rtl w:val="0"/>
        </w:rPr>
        <w:t xml:space="preserve">Informazioni su Alesto:</w:t>
      </w:r>
      <w:r w:rsidDel="00000000" w:rsidR="00000000" w:rsidRPr="00000000">
        <w:rPr>
          <w:rtl w:val="0"/>
        </w:rPr>
      </w:r>
    </w:p>
    <w:p w:rsidR="00000000" w:rsidDel="00000000" w:rsidP="00000000" w:rsidRDefault="00000000" w:rsidRPr="00000000" w14:paraId="00000010">
      <w:pPr>
        <w:spacing w:after="160" w:line="277.992"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Alesto</w:t>
      </w:r>
      <w:r w:rsidDel="00000000" w:rsidR="00000000" w:rsidRPr="00000000">
        <w:rPr>
          <w:rFonts w:ascii="Calibri" w:cs="Calibri" w:eastAsia="Calibri" w:hAnsi="Calibri"/>
          <w:sz w:val="20"/>
          <w:szCs w:val="20"/>
          <w:rtl w:val="0"/>
        </w:rPr>
        <w:t xml:space="preserve">, il brand di frutta secca e disidratata d’eccellenza disponibile in esclusiva da Lidl, propone prodotti di prima qualità perfetti per qualsiasi occasione. Che venga scelto come ricarica energetica prima dello sport o come momento di relax sul divano, sia al naturale sia tostato, si dimostra uno snack estremamente versatile. Grazie a una ricca selezione, Alesto risponde al meglio alle esigenze dei consumatori attenti al benessere e di chiunque cerchi un break rapido e salutare nella propria routine quotidiana. Rappresenta il connubio ideale tra un consumo consapevole e il puro piacere dello spuntino, garantendo un’ottima qualità al prezzo competitivo che contraddistingue l’offerta Lidl.</w:t>
      </w:r>
    </w:p>
    <w:p w:rsidR="00000000" w:rsidDel="00000000" w:rsidP="00000000" w:rsidRDefault="00000000" w:rsidRPr="00000000" w14:paraId="00000011">
      <w:pPr>
        <w:spacing w:after="160" w:line="278.00000000000006" w:lineRule="auto"/>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*Acidi grassi omega-3 [acido alfa-linolenico]: 9,9 g / 100 g di noci</w:t>
      </w:r>
    </w:p>
    <w:p w:rsidR="00000000" w:rsidDel="00000000" w:rsidP="00000000" w:rsidRDefault="00000000" w:rsidRPr="00000000" w14:paraId="00000012">
      <w:pPr>
        <w:spacing w:after="160" w:line="278.00000000000006" w:lineRule="auto"/>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**Magnesio: una media (ø) di 260 mg per 100 g di mandorle, 258 mg per 100 g di anacardi</w:t>
      </w:r>
    </w:p>
    <w:p w:rsidR="00000000" w:rsidDel="00000000" w:rsidP="00000000" w:rsidRDefault="00000000" w:rsidRPr="00000000" w14:paraId="00000013">
      <w:pPr>
        <w:spacing w:after="160" w:line="278.00000000000006" w:lineRule="auto"/>
        <w:jc w:val="both"/>
        <w:rPr>
          <w:rFonts w:ascii="Calibri" w:cs="Calibri" w:eastAsia="Calibri" w:hAnsi="Calibri"/>
          <w:b w:val="1"/>
          <w:bCs w:val="1"/>
          <w:color w:val="1f497d"/>
          <w:sz w:val="20"/>
          <w:szCs w:val="20"/>
        </w:rPr>
      </w:pPr>
      <w:r w:rsidDel="00000000" w:rsidR="00000000" w:rsidRPr="00000000">
        <w:rPr>
          <w:rtl w:val="0"/>
        </w:rPr>
      </w:r>
    </w:p>
    <w:p w:rsidR="00000000" w:rsidDel="00000000" w:rsidP="00000000" w:rsidRDefault="00000000" w:rsidRPr="00000000" w14:paraId="00000014">
      <w:pPr>
        <w:spacing w:after="160" w:line="278.00000000000006" w:lineRule="auto"/>
        <w:jc w:val="both"/>
        <w:rPr>
          <w:rFonts w:ascii="Calibri" w:cs="Calibri" w:eastAsia="Calibri" w:hAnsi="Calibri"/>
          <w:sz w:val="20"/>
          <w:szCs w:val="20"/>
        </w:rPr>
      </w:pPr>
      <w:r w:rsidDel="00000000" w:rsidR="00000000" w:rsidRPr="00000000">
        <w:rPr>
          <w:rFonts w:ascii="Calibri" w:cs="Calibri" w:eastAsia="Calibri" w:hAnsi="Calibri"/>
          <w:b w:val="1"/>
          <w:bCs w:val="1"/>
          <w:color w:val="1f497d"/>
          <w:sz w:val="20"/>
          <w:szCs w:val="20"/>
          <w:rtl w:val="0"/>
        </w:rPr>
        <w:t xml:space="preserve">Company Profile Lidl</w:t>
        <w:br w:type="textWrapping"/>
      </w:r>
      <w:r w:rsidDel="00000000" w:rsidR="00000000" w:rsidRPr="00000000">
        <w:rPr>
          <w:rFonts w:ascii="Calibri" w:cs="Calibri" w:eastAsia="Calibri" w:hAnsi="Calibri"/>
          <w:sz w:val="20"/>
          <w:szCs w:val="20"/>
          <w:rtl w:val="0"/>
        </w:rPr>
        <w:t xml:space="preserve">Lidl Italia è una catena di supermercati presente nel Paese dal 1992 che dispone attualmente di una rete di 800 punti vendita riforniti quotidianamente da 12 piattaforme logistiche dislocate sul territorio nazionale, impiegando più di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15">
      <w:pPr>
        <w:spacing w:after="160" w:line="278.00000000000006" w:lineRule="auto"/>
        <w:rPr>
          <w:rFonts w:ascii="Calibri" w:cs="Calibri" w:eastAsia="Calibri" w:hAnsi="Calibri"/>
          <w:sz w:val="20"/>
          <w:szCs w:val="20"/>
        </w:rPr>
      </w:pPr>
      <w:r w:rsidDel="00000000" w:rsidR="00000000" w:rsidRPr="00000000">
        <w:rPr>
          <w:rFonts w:ascii="Calibri" w:cs="Calibri" w:eastAsia="Calibri" w:hAnsi="Calibri"/>
          <w:b w:val="1"/>
          <w:bCs w:val="1"/>
          <w:color w:val="1f497d"/>
          <w:sz w:val="20"/>
          <w:szCs w:val="20"/>
          <w:rtl w:val="0"/>
        </w:rPr>
        <w:t xml:space="preserve">Contatti per la stampa:</w:t>
        <w:br w:type="textWrapping"/>
      </w:r>
      <w:r w:rsidDel="00000000" w:rsidR="00000000" w:rsidRPr="00000000">
        <w:rPr>
          <w:rFonts w:ascii="Calibri" w:cs="Calibri" w:eastAsia="Calibri" w:hAnsi="Calibri"/>
          <w:sz w:val="20"/>
          <w:szCs w:val="20"/>
          <w:rtl w:val="0"/>
        </w:rPr>
        <w:t xml:space="preserve">LIDL Italia S.r.l. a socio unico - Corporate Affairs</w:t>
        <w:br w:type="textWrapping"/>
        <w:t xml:space="preserve">Via Augusto Ruffo, 36 - 37040 Arcole (VR)</w:t>
        <w:br w:type="textWrapping"/>
        <w:t xml:space="preserve">Tel. 045.6135100</w:t>
        <w:br w:type="textWrapping"/>
        <w:t xml:space="preserve">E-mail: </w:t>
      </w:r>
      <w:hyperlink r:id="rId7">
        <w:r w:rsidDel="00000000" w:rsidR="00000000" w:rsidRPr="00000000">
          <w:rPr>
            <w:rFonts w:ascii="Calibri" w:cs="Calibri" w:eastAsia="Calibri" w:hAnsi="Calibri"/>
            <w:color w:val="1155cc"/>
            <w:sz w:val="20"/>
            <w:szCs w:val="20"/>
            <w:u w:val="single"/>
            <w:rtl w:val="0"/>
          </w:rPr>
          <w:t xml:space="preserve">stampa@lidl.it</w:t>
        </w:r>
      </w:hyperlink>
      <w:r w:rsidDel="00000000" w:rsidR="00000000" w:rsidRPr="00000000">
        <w:rPr>
          <w:rFonts w:ascii="Calibri" w:cs="Calibri" w:eastAsia="Calibri" w:hAnsi="Calibri"/>
          <w:sz w:val="20"/>
          <w:szCs w:val="20"/>
          <w:rtl w:val="0"/>
        </w:rPr>
        <w:br w:type="textWrapping"/>
        <w:t xml:space="preserve">www.lidl.it</w:t>
      </w:r>
    </w:p>
    <w:p w:rsidR="00000000" w:rsidDel="00000000" w:rsidP="00000000" w:rsidRDefault="00000000" w:rsidRPr="00000000" w14:paraId="00000016">
      <w:pPr>
        <w:rPr/>
      </w:pPr>
      <w:r w:rsidDel="00000000" w:rsidR="00000000" w:rsidRPr="00000000">
        <w:rPr>
          <w:rtl w:val="0"/>
        </w:rPr>
      </w:r>
    </w:p>
    <w:sectPr>
      <w:headerReference r:id="rId8" w:type="default"/>
      <w:type w:val="nextPage"/>
      <w:pgSz w:h="16834" w:w="11909" w:orient="portrait"/>
      <w:pgMar w:bottom="1440" w:top="1440" w:left="1440" w:right="1440" w:header="1700.7874015748032"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color w:val="1f497d"/>
        <w:sz w:val="32"/>
        <w:szCs w:val="32"/>
      </w:rPr>
    </w:pPr>
    <w:r w:rsidDel="00000000" w:rsidR="00000000" w:rsidRPr="00000000">
      <w:rPr>
        <w:b w:val="1"/>
        <w:bCs w:val="1"/>
        <w:color w:val="1f497d"/>
        <w:sz w:val="32"/>
        <w:szCs w:val="32"/>
      </w:rPr>
      <w:drawing>
        <wp:anchor allowOverlap="1" behindDoc="0" distB="114300" distT="114300" distL="114300" distR="114300" hidden="0" layoutInCell="1" locked="0" relativeHeight="0" simplePos="0">
          <wp:simplePos x="0" y="0"/>
          <wp:positionH relativeFrom="margin">
            <wp:align>right</wp:align>
          </wp:positionH>
          <wp:positionV relativeFrom="margin">
            <wp:posOffset>-527806</wp:posOffset>
          </wp:positionV>
          <wp:extent cx="681038" cy="67990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1038" cy="679906"/>
                  </a:xfrm>
                  <a:prstGeom prst="rect"/>
                  <a:ln/>
                </pic:spPr>
              </pic:pic>
            </a:graphicData>
          </a:graphic>
        </wp:anchor>
      </w:drawing>
    </w:r>
    <w:r w:rsidDel="00000000" w:rsidR="00000000" w:rsidRPr="00000000">
      <w:rPr>
        <w:b w:val="1"/>
        <w:bCs w:val="1"/>
        <w:color w:val="1f497d"/>
        <w:sz w:val="32"/>
        <w:szCs w:val="32"/>
        <w:rtl w:val="0"/>
      </w:rPr>
      <w:t xml:space="preserve">COMUNICATO</w:t>
    </w:r>
    <w:r w:rsidDel="00000000" w:rsidR="00000000" w:rsidRPr="00000000">
      <w:rPr>
        <w:color w:val="1f497d"/>
        <w:sz w:val="32"/>
        <w:szCs w:val="32"/>
        <w:rtl w:val="0"/>
      </w:rPr>
      <w:t xml:space="preserve"> STAMPA</w:t>
    </w:r>
  </w:p>
  <w:p w:rsidR="00000000" w:rsidDel="00000000" w:rsidP="00000000" w:rsidRDefault="00000000" w:rsidRPr="00000000" w14:paraId="00000018">
    <w:pPr>
      <w:rPr>
        <w:color w:val="1f497d"/>
        <w:sz w:val="36"/>
        <w:szCs w:val="3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dl.it/c/alesto/s10092731?utm_source=corp&amp;utm_medium=onsite&amp;utm_campaign=sit-dom_other_corp_about-me_ao_crp_omc_others_aw_ao_it.pagina-alesto-per-comunicato-stampa&amp;utm_term=ac-85592338" TargetMode="External"/><Relationship Id="rId7" Type="http://schemas.openxmlformats.org/officeDocument/2006/relationships/hyperlink" Target="mailto:stampa@lidl.it"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